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kern w:val="0"/>
                <w:szCs w:val="21"/>
              </w:rPr>
            </w:pPr>
            <w:r>
              <w:rPr>
                <w:rFonts w:hint="eastAsia" w:ascii="仿宋" w:hAnsi="仿宋" w:eastAsia="仿宋" w:cs="仿宋"/>
                <w:color w:val="333333"/>
                <w:kern w:val="0"/>
                <w:sz w:val="22"/>
                <w:u w:val="none"/>
                <w:lang w:val="en-US" w:eastAsia="zh-CN"/>
              </w:rPr>
              <w:t>广西中医药大学明秀校区图书馆七氟丙烷（重建）、室外消火栓、消防管道更换维修项目</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 xml:space="preserve"> 1项</w:t>
            </w:r>
          </w:p>
        </w:tc>
        <w:tc>
          <w:tcPr>
            <w:tcW w:w="4057" w:type="dxa"/>
            <w:tcBorders>
              <w:top w:val="single" w:color="auto" w:sz="4" w:space="0"/>
              <w:left w:val="single" w:color="auto" w:sz="4" w:space="0"/>
              <w:bottom w:val="single" w:color="auto" w:sz="4" w:space="0"/>
              <w:right w:val="single" w:color="auto" w:sz="4" w:space="0"/>
            </w:tcBorders>
            <w:vAlign w:val="center"/>
          </w:tcPr>
          <w:p>
            <w:pPr>
              <w:rPr>
                <w:rFonts w:hint="eastAsia" w:eastAsia="仿宋"/>
                <w:lang w:val="en-US" w:eastAsia="zh-CN"/>
              </w:rPr>
            </w:pPr>
            <w:r>
              <w:rPr>
                <w:rFonts w:hint="default" w:eastAsia="仿宋"/>
                <w:lang w:val="en-US" w:eastAsia="zh-CN"/>
              </w:rPr>
              <w:t>图书馆七氟丙烷</w:t>
            </w:r>
            <w:r>
              <w:rPr>
                <w:rFonts w:hint="eastAsia" w:eastAsia="仿宋"/>
                <w:lang w:val="en-US" w:eastAsia="zh-CN"/>
              </w:rPr>
              <w:t>；更换气体灭火主机 JB-QB-EIN70 1台，声光报警器2个，感烟探测器8个，感温探测器4个，气体灭火主机与消防控制室消防主机联网1项，泄压口:500*400，事故排风机风量：3000 1台，风管：300*200 21平方，风口：400*300 1个，空气呼吸器TZL30 2套，拆玻璃：2.5m*1.5m 4块，拆除双扇玻璃门：2.1m*1.5m 2樘，更换拆除玻璃上方部分吊顶2.16平方，更换防火门:2.5m*1.5m 1樘，拆墙（泄压口）500*400 2个，拆墙（风口）400*200 1个，七氟丙烷120L 2项；室外消火栓：地上栓DN100 3个，楼板开孔及修复 1项。消防管道更换：镀锌钢管DN100 3米。</w:t>
            </w:r>
          </w:p>
          <w:p>
            <w:pPr>
              <w:rPr>
                <w:rFonts w:hint="default" w:eastAsia="仿宋"/>
                <w:lang w:val="en-US" w:eastAsia="zh-CN"/>
              </w:rPr>
            </w:pPr>
            <w:r>
              <w:rPr>
                <w:rFonts w:hint="eastAsia" w:eastAsia="仿宋"/>
                <w:b/>
                <w:bCs/>
                <w:lang w:val="en-US" w:eastAsia="zh-CN"/>
              </w:rPr>
              <w:t>注：</w:t>
            </w:r>
            <w:r>
              <w:rPr>
                <w:rFonts w:hint="eastAsia" w:eastAsia="仿宋"/>
                <w:lang w:val="en-US" w:eastAsia="zh-CN"/>
              </w:rPr>
              <w:t>符合消防法新规：气体灭火系统设计规范GB50370-2005；施工资质要求符合消防施工资质要求。</w:t>
            </w:r>
            <w:bookmarkStart w:id="0" w:name="_GoBack"/>
            <w:bookmarkEnd w:id="0"/>
          </w:p>
          <w:p>
            <w:pPr>
              <w:rPr>
                <w:rFonts w:hint="default" w:eastAsia="仿宋"/>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p>
        </w:tc>
        <w:tc>
          <w:tcPr>
            <w:tcW w:w="40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left"/>
              <w:rPr>
                <w:rFonts w:asciiTheme="minorEastAsia" w:hAnsi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质保期：</w:t>
            </w:r>
            <w:r>
              <w:rPr>
                <w:rFonts w:hint="eastAsia" w:asciiTheme="majorEastAsia" w:hAnsiTheme="majorEastAsia" w:eastAsiaTheme="majorEastAsia" w:cstheme="majorEastAsia"/>
                <w:color w:val="0000FF"/>
                <w:kern w:val="0"/>
                <w:sz w:val="18"/>
                <w:szCs w:val="18"/>
              </w:rPr>
              <w:t>质保期为</w:t>
            </w:r>
            <w:r>
              <w:rPr>
                <w:rFonts w:hint="eastAsia" w:asciiTheme="majorEastAsia" w:hAnsiTheme="majorEastAsia" w:eastAsiaTheme="majorEastAsia" w:cstheme="majorEastAsia"/>
                <w:color w:val="0000FF"/>
                <w:kern w:val="0"/>
                <w:sz w:val="18"/>
                <w:szCs w:val="18"/>
                <w:lang w:val="en-US" w:eastAsia="zh-CN"/>
              </w:rPr>
              <w:t>1</w:t>
            </w:r>
            <w:r>
              <w:rPr>
                <w:rFonts w:hint="eastAsia" w:asciiTheme="majorEastAsia" w:hAnsiTheme="majorEastAsia" w:eastAsiaTheme="majorEastAsia" w:cstheme="majorEastAsia"/>
                <w:color w:val="0000FF"/>
                <w:kern w:val="0"/>
                <w:sz w:val="18"/>
                <w:szCs w:val="18"/>
              </w:rPr>
              <w:t>年</w:t>
            </w:r>
            <w:r>
              <w:rPr>
                <w:rFonts w:hint="eastAsia" w:asciiTheme="majorEastAsia" w:hAnsiTheme="majorEastAsia" w:eastAsiaTheme="majorEastAsia" w:cstheme="majorEastAsia"/>
                <w:kern w:val="0"/>
                <w:sz w:val="18"/>
                <w:szCs w:val="18"/>
              </w:rPr>
              <w:t>，验收合格之日起至质保期届满且经甲方确认无任何质量问题时止。</w:t>
            </w:r>
          </w:p>
          <w:p>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服务地点：广西中医药大学</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明秀</w:t>
            </w:r>
            <w:r>
              <w:rPr>
                <w:rFonts w:hint="eastAsia" w:asciiTheme="majorEastAsia" w:hAnsiTheme="majorEastAsia" w:eastAsiaTheme="majorEastAsia" w:cstheme="majorEastAsia"/>
                <w:color w:val="000000" w:themeColor="text1"/>
                <w:sz w:val="18"/>
                <w:szCs w:val="18"/>
                <w14:textFill>
                  <w14:solidFill>
                    <w14:schemeClr w14:val="tx1"/>
                  </w14:solidFill>
                </w14:textFill>
              </w:rPr>
              <w:t>校区指定地点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付款</w:t>
            </w:r>
            <w:r>
              <w:rPr>
                <w:rFonts w:hint="eastAsia" w:asciiTheme="majorEastAsia" w:hAnsiTheme="majorEastAsia" w:eastAsiaTheme="majorEastAsia" w:cstheme="majorEastAsia"/>
                <w:sz w:val="18"/>
                <w:szCs w:val="18"/>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一次性支付：本采购文件项下全部货物经最终验收合格后 20 个工作日内，采购人凭成交供应商开具的全额增值税普通发票向成交供应商支付全部合同价款。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b/>
                <w:kern w:val="0"/>
                <w:sz w:val="18"/>
                <w:szCs w:val="18"/>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本次报价须为人民币报价，包含产品价、运输费（含装卸费）、保险费、安装调试费、税费等费用。对于本文件中 明确列明必须报价的货物或服务，投标人应分别报价。对于本文件中未列明，而投标人认为必需的费用也需列入总报价。在合同实施时，采购人将不予支付中标人没有列入的项目费用，并认为此项目的费用已包括在投标总报价中。</w:t>
            </w:r>
          </w:p>
          <w:p>
            <w:pPr>
              <w:rPr>
                <w:rFonts w:hint="eastAsia"/>
                <w:b/>
                <w:bCs/>
                <w:sz w:val="18"/>
                <w:szCs w:val="18"/>
                <w:lang w:val="en-US" w:eastAsia="zh-CN"/>
              </w:rPr>
            </w:pPr>
            <w:r>
              <w:rPr>
                <w:rFonts w:hint="eastAsia"/>
                <w:b/>
                <w:bCs/>
                <w:sz w:val="18"/>
                <w:szCs w:val="18"/>
                <w:lang w:val="en-US" w:eastAsia="zh-CN"/>
              </w:rPr>
              <w:t>验收</w:t>
            </w:r>
          </w:p>
          <w:p>
            <w:pPr>
              <w:rPr>
                <w:rFonts w:hint="eastAsia"/>
                <w:sz w:val="18"/>
                <w:szCs w:val="18"/>
              </w:rPr>
            </w:pPr>
            <w:r>
              <w:rPr>
                <w:rFonts w:hint="eastAsia"/>
                <w:sz w:val="18"/>
                <w:szCs w:val="18"/>
              </w:rPr>
              <w:t>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 10日内予以补救，所产生的费用及法律后果由乙方承担。</w:t>
            </w:r>
          </w:p>
          <w:p>
            <w:pPr>
              <w:rPr>
                <w:rFonts w:hint="eastAsia"/>
                <w:sz w:val="18"/>
                <w:szCs w:val="18"/>
              </w:rPr>
            </w:pPr>
            <w:r>
              <w:rPr>
                <w:rFonts w:hint="eastAsia"/>
                <w:sz w:val="18"/>
                <w:szCs w:val="18"/>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rPr>
                <w:rFonts w:hint="eastAsia"/>
                <w:sz w:val="18"/>
                <w:szCs w:val="18"/>
              </w:rPr>
            </w:pPr>
            <w:r>
              <w:rPr>
                <w:rFonts w:hint="eastAsia"/>
                <w:sz w:val="18"/>
                <w:szCs w:val="18"/>
              </w:rPr>
              <w:t>安装调试过程中，乙方应采取安全保障措施，保证人员安全。如因乙方原因造成人员伤亡和财产损失的，乙方应承担全部赔偿责任。</w:t>
            </w:r>
          </w:p>
          <w:p>
            <w:pPr>
              <w:rPr>
                <w:rFonts w:hint="eastAsia"/>
                <w:sz w:val="18"/>
                <w:szCs w:val="18"/>
              </w:rPr>
            </w:pPr>
            <w:r>
              <w:rPr>
                <w:rFonts w:hint="eastAsia"/>
                <w:sz w:val="18"/>
                <w:szCs w:val="18"/>
              </w:rPr>
              <w:t>3、最终验收：货物经安装调试完成且符合技术要求后，甲方进行最终验收。验收时乙方必须在现场。货物符合合同约定的技术规范要求和验收标准的，甲方签署验收合格证明。如货物不符合合同约定的要求的，乙方应当在10日内采取措施消除缺陷后重新申请终验，并承担由此产生的费用。</w:t>
            </w:r>
          </w:p>
          <w:p>
            <w:pPr>
              <w:rPr>
                <w:rFonts w:hint="eastAsia"/>
                <w:sz w:val="18"/>
                <w:szCs w:val="18"/>
              </w:rPr>
            </w:pPr>
            <w:r>
              <w:rPr>
                <w:rFonts w:hint="eastAsia"/>
              </w:rPr>
              <w:t>5</w:t>
            </w:r>
            <w:r>
              <w:rPr>
                <w:rFonts w:hint="eastAsia"/>
                <w:sz w:val="18"/>
                <w:szCs w:val="18"/>
              </w:rPr>
              <w:t>、货物毁损、灭失的风险，自货物最终验收合格之日起由甲方承担。</w:t>
            </w:r>
          </w:p>
          <w:p>
            <w:pP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违约责任</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（一）一般违约责任</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1、任何一方未履行本合同项下的任何一项条款均被视为违约。违约方应承担因自己的违约行为而给守约方造成的经济损失。</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2、如甲方无正当理由未按合同规定向乙方支付合同价款的，每延迟一天，甲方应向乙方支付相当于延迟付款额 3 ‰的违约金。</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 xml:space="preserve">3、因乙方其他违约行为导致甲方解除合同的，乙方应向甲方支付合同总价款 20 %的违约金，如造成甲方损失超过违约金的，超出部分由乙方继续承担赔偿责任。                 </w:t>
            </w:r>
          </w:p>
          <w:p>
            <w:pPr>
              <w:rPr>
                <w:rFonts w:hint="eastAsia" w:asciiTheme="majorEastAsia" w:hAnsiTheme="majorEastAsia" w:eastAsiaTheme="majorEastAsia" w:cstheme="majorEastAsia"/>
                <w:kern w:val="0"/>
                <w:sz w:val="18"/>
                <w:szCs w:val="18"/>
                <w:lang w:eastAsia="zh-CN"/>
              </w:rPr>
            </w:pP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（二）其他违约责任</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1、本合同项下货物在交货、安装调试、验收及质保期等任何阶段内不符合合同约定的技术规范要求和验收标准的，甲方有权向乙方索赔并选择下列一项或多项补救措施：</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（1）由乙方采取措施消除设备缺陷或不符合合同之处，如果乙方不能及时消除缺陷，甲方有权自行消除缺陷或不符合合同之处，由此产生的一切费用均由乙方承担。</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由乙方在接到甲方通知后10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（3）根据货物的低劣程度、损坏程度以及甲方所遭受损失的数额，乙方必须降低货物的价格。</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（4）退货，乙方应退还甲方支付的全部合同款，同时应承担该货物的直接费用（运输、保险、检验、货款利息及银行手续费等）。</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2、甲方无正当理由拒收货物的，应向乙方偿付拒收货款总值20%的违约金。</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3、乙方逾期交付货物的，每逾期一日，应按逾期交货总额 3‰向甲方支付违约金。逾期超过约定日期 17日不能交货的，甲方有权解除本合同，并要求乙方支付合同总额 20 %的违约金。</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乙方未在约定时间内完成安装调试的，参照前款约定承担违约责任。</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4、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 20%的违约金，违约金不足以弥补甲方损失的，乙方还应负责赔偿。</w:t>
            </w:r>
          </w:p>
          <w:p>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500元的违约金，同时，甲方有权委托第三方进行保修，所产生的费用由乙方承担。若因货物缺陷或乙方服务质量等问题造成甲方或任何人员人身、财产损害的，乙方应承担有关责任并作出相应赔偿。</w:t>
            </w:r>
          </w:p>
          <w:p>
            <w:pPr>
              <w:rPr>
                <w:rFonts w:hint="eastAsia" w:ascii="Times New Roman" w:hAnsi="Times New Roman" w:eastAsia="宋体" w:cs="Times New Roman"/>
                <w:kern w:val="0"/>
                <w:sz w:val="20"/>
                <w:szCs w:val="20"/>
                <w:lang w:eastAsia="zh-CN"/>
              </w:rPr>
            </w:pPr>
            <w:r>
              <w:rPr>
                <w:rFonts w:hint="eastAsia" w:asciiTheme="majorEastAsia" w:hAnsiTheme="majorEastAsia" w:eastAsiaTheme="majorEastAsia" w:cstheme="majorEastAsia"/>
                <w:kern w:val="0"/>
                <w:sz w:val="18"/>
                <w:szCs w:val="18"/>
                <w:lang w:eastAsia="zh-CN"/>
              </w:rPr>
              <w:t xml:space="preserve"> </w:t>
            </w:r>
          </w:p>
        </w:tc>
      </w:tr>
    </w:tbl>
    <w:p>
      <w:pPr>
        <w:pStyle w:val="9"/>
        <w:widowControl/>
        <w:spacing w:after="452" w:line="555" w:lineRule="atLeast"/>
        <w:rPr>
          <w:rStyle w:val="14"/>
          <w:rFonts w:hint="eastAsia" w:asciiTheme="majorEastAsia" w:hAnsiTheme="majorEastAsia" w:eastAsiaTheme="majorEastAsia" w:cstheme="majorEastAsia"/>
          <w:color w:val="333333"/>
          <w:sz w:val="18"/>
          <w:szCs w:val="1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MzY4ZjllYTA3Mzg1NWY2ZDY5NDZkZGUzOTAwNDEifQ=="/>
  </w:docVars>
  <w:rsids>
    <w:rsidRoot w:val="52D653D6"/>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7AFC"/>
    <w:rsid w:val="00133620"/>
    <w:rsid w:val="00150216"/>
    <w:rsid w:val="00156346"/>
    <w:rsid w:val="0017414C"/>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0B0AD1"/>
    <w:rsid w:val="052E1184"/>
    <w:rsid w:val="06856661"/>
    <w:rsid w:val="09287D76"/>
    <w:rsid w:val="09E37FB3"/>
    <w:rsid w:val="0A0F5BB5"/>
    <w:rsid w:val="0C93343B"/>
    <w:rsid w:val="0CF34325"/>
    <w:rsid w:val="0E6F05D1"/>
    <w:rsid w:val="0F074FAA"/>
    <w:rsid w:val="13A35EFE"/>
    <w:rsid w:val="15333719"/>
    <w:rsid w:val="157A4E35"/>
    <w:rsid w:val="15A6480D"/>
    <w:rsid w:val="1608351E"/>
    <w:rsid w:val="191305D6"/>
    <w:rsid w:val="19771562"/>
    <w:rsid w:val="1DF613D3"/>
    <w:rsid w:val="20A0716E"/>
    <w:rsid w:val="21E9568B"/>
    <w:rsid w:val="253908EB"/>
    <w:rsid w:val="26A022EB"/>
    <w:rsid w:val="278E005D"/>
    <w:rsid w:val="288B42E2"/>
    <w:rsid w:val="28AB0346"/>
    <w:rsid w:val="2FEC2936"/>
    <w:rsid w:val="30175C86"/>
    <w:rsid w:val="3038292B"/>
    <w:rsid w:val="317057B1"/>
    <w:rsid w:val="31C679AA"/>
    <w:rsid w:val="33C45A33"/>
    <w:rsid w:val="33F53549"/>
    <w:rsid w:val="35977693"/>
    <w:rsid w:val="375810A4"/>
    <w:rsid w:val="380D0BCE"/>
    <w:rsid w:val="38290730"/>
    <w:rsid w:val="393E2E94"/>
    <w:rsid w:val="3BDC4EF4"/>
    <w:rsid w:val="41842ED7"/>
    <w:rsid w:val="41E80EEB"/>
    <w:rsid w:val="44AD530E"/>
    <w:rsid w:val="44E060C2"/>
    <w:rsid w:val="46F34946"/>
    <w:rsid w:val="4708796F"/>
    <w:rsid w:val="47283916"/>
    <w:rsid w:val="480D1A37"/>
    <w:rsid w:val="4A8C26DF"/>
    <w:rsid w:val="508F329F"/>
    <w:rsid w:val="52264F17"/>
    <w:rsid w:val="527B4618"/>
    <w:rsid w:val="52B813CD"/>
    <w:rsid w:val="52D653D6"/>
    <w:rsid w:val="553920BD"/>
    <w:rsid w:val="58950377"/>
    <w:rsid w:val="58E50BA2"/>
    <w:rsid w:val="598B674F"/>
    <w:rsid w:val="5A690D4F"/>
    <w:rsid w:val="5B8E2CD1"/>
    <w:rsid w:val="5C4E46A0"/>
    <w:rsid w:val="5D5E44AA"/>
    <w:rsid w:val="60BD1DF5"/>
    <w:rsid w:val="62303826"/>
    <w:rsid w:val="628F7431"/>
    <w:rsid w:val="65B80637"/>
    <w:rsid w:val="66FB5425"/>
    <w:rsid w:val="67D866A0"/>
    <w:rsid w:val="69D11AAC"/>
    <w:rsid w:val="6C28527F"/>
    <w:rsid w:val="6D6123F1"/>
    <w:rsid w:val="71F63F33"/>
    <w:rsid w:val="7357203A"/>
    <w:rsid w:val="75287D2D"/>
    <w:rsid w:val="75352A78"/>
    <w:rsid w:val="77B11D16"/>
    <w:rsid w:val="77FA7033"/>
    <w:rsid w:val="7835786E"/>
    <w:rsid w:val="7B60237F"/>
    <w:rsid w:val="7C2B051C"/>
    <w:rsid w:val="7CDA58DC"/>
    <w:rsid w:val="7DD76CAF"/>
    <w:rsid w:val="7E215319"/>
    <w:rsid w:val="7F8D2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 w:type="paragraph" w:customStyle="1" w:styleId="37">
    <w:name w:val="列出段落1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81FD-E884-4FF0-AACD-D4E238F5082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2043</Words>
  <Characters>2144</Characters>
  <Lines>9</Lines>
  <Paragraphs>2</Paragraphs>
  <TotalTime>88</TotalTime>
  <ScaleCrop>false</ScaleCrop>
  <LinksUpToDate>false</LinksUpToDate>
  <CharactersWithSpaces>2193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2024-03-20T00:13:00Z</dcterms:created>
  <dc:creator>Administrator</dc:creator>
  <cp:lastModifiedBy>Administrator</cp:lastModifiedBy>
  <cp:lastPrinted>2024-03-20T00:27:00Z</cp:lastPrinted>
  <dcterms:modified xsi:type="dcterms:W3CDTF">2024-11-05T08:11:38Z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19CE6C4B7F8A43C7981FA066754F118C</vt:lpwstr>
  </property>
</Properties>
</file>