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广西中医药大学采购合同（服务类）</w:t>
      </w:r>
    </w:p>
    <w:p>
      <w:pPr>
        <w:snapToGrid w:val="0"/>
        <w:spacing w:line="400" w:lineRule="exact"/>
        <w:ind w:right="480" w:firstLine="5250" w:firstLineChars="2500"/>
        <w:rPr>
          <w:rFonts w:ascii="宋体" w:hAnsi="宋体"/>
          <w:bCs/>
          <w:szCs w:val="21"/>
        </w:rPr>
      </w:pPr>
    </w:p>
    <w:p>
      <w:pPr>
        <w:snapToGrid w:val="0"/>
        <w:spacing w:line="500" w:lineRule="exact"/>
        <w:ind w:right="480"/>
        <w:rPr>
          <w:rFonts w:asciiTheme="minorEastAsia" w:hAnsiTheme="minorEastAsia" w:eastAsiaTheme="minorEastAsia"/>
          <w:bCs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bCs/>
          <w:sz w:val="32"/>
          <w:szCs w:val="32"/>
        </w:rPr>
        <w:t xml:space="preserve">                         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合同编号：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采购单位（甲方）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广西中医药大学 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pacing w:val="-20"/>
          <w:sz w:val="30"/>
          <w:szCs w:val="30"/>
        </w:rPr>
        <w:t>采 购 计 划 号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无                 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供 应 商（乙方）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签 订 时 间 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30"/>
          <w:szCs w:val="30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30"/>
          <w:szCs w:val="30"/>
          <w:u w:val="single"/>
        </w:rPr>
        <w:t xml:space="preserve">年  月   日   </w:t>
      </w:r>
    </w:p>
    <w:p>
      <w:pPr>
        <w:snapToGrid w:val="0"/>
        <w:spacing w:line="500" w:lineRule="exact"/>
        <w:rPr>
          <w:rFonts w:asciiTheme="minorEastAsia" w:hAnsiTheme="minorEastAsia" w:eastAsiaTheme="minorEastAsia"/>
          <w:sz w:val="30"/>
          <w:szCs w:val="30"/>
          <w:u w:val="single"/>
        </w:rPr>
      </w:pP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根据《中华人民共和国政府采购法》、《中华人民共和国民法典》等法律、法规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和政策</w:t>
      </w:r>
      <w:r>
        <w:rPr>
          <w:rFonts w:hint="eastAsia" w:asciiTheme="minorEastAsia" w:hAnsiTheme="minorEastAsia" w:eastAsiaTheme="minorEastAsia"/>
          <w:sz w:val="30"/>
          <w:szCs w:val="30"/>
        </w:rPr>
        <w:t>规定，遵循平等、自愿、公开和诚信的原则，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广西中医药大学化粪池、转粪池清理服务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 事宜双方经协商一致，签订本合同，以资共同遵守。</w:t>
      </w:r>
    </w:p>
    <w:p>
      <w:pPr>
        <w:pStyle w:val="12"/>
        <w:widowControl/>
        <w:numPr>
          <w:ilvl w:val="0"/>
          <w:numId w:val="1"/>
        </w:numPr>
        <w:spacing w:line="500" w:lineRule="exact"/>
        <w:ind w:firstLineChars="0"/>
        <w:rPr>
          <w:rFonts w:cs="宋体" w:asciiTheme="minorEastAsia" w:hAnsiTheme="minorEastAsia" w:eastAsia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color w:val="000000"/>
          <w:kern w:val="0"/>
          <w:sz w:val="30"/>
          <w:szCs w:val="30"/>
        </w:rPr>
        <w:t>合同标的</w:t>
      </w:r>
    </w:p>
    <w:p>
      <w:pPr>
        <w:widowControl/>
        <w:spacing w:line="500" w:lineRule="exact"/>
        <w:ind w:left="56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1.合同价格</w:t>
      </w:r>
    </w:p>
    <w:tbl>
      <w:tblPr>
        <w:tblStyle w:val="7"/>
        <w:tblW w:w="7957" w:type="dxa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644"/>
        <w:gridCol w:w="1302"/>
        <w:gridCol w:w="1302"/>
        <w:gridCol w:w="1374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44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1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02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374" w:type="dxa"/>
            <w:vAlign w:val="top"/>
          </w:tcPr>
          <w:p>
            <w:pPr>
              <w:widowControl/>
              <w:spacing w:line="500" w:lineRule="exact"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7" w:type="dxa"/>
            <w:gridSpan w:val="6"/>
          </w:tcPr>
          <w:p>
            <w:pPr>
              <w:widowControl/>
              <w:spacing w:line="5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合同金额：大写：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（小写：¥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8"/>
                <w:szCs w:val="28"/>
              </w:rPr>
              <w:t>元）</w:t>
            </w:r>
          </w:p>
        </w:tc>
      </w:tr>
    </w:tbl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2.本合同化粪池、转粪池服务费含税包干，包括但不限于一切施工设备、车辆作业费、人工费、各种保险费等各项费用。</w:t>
      </w:r>
    </w:p>
    <w:p>
      <w:pPr>
        <w:widowControl/>
        <w:spacing w:line="500" w:lineRule="exact"/>
        <w:ind w:left="1198" w:leftChars="284" w:hanging="602" w:hanging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第二条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服务区域：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内的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个化粪池共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车（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3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立方/车）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8"/>
          <w:szCs w:val="28"/>
        </w:rPr>
        <w:t>个转粪池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widowControl/>
        <w:spacing w:line="500" w:lineRule="exact"/>
        <w:ind w:left="1198" w:leftChars="284" w:hanging="602" w:hangingChars="200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第三条  付款方式：</w:t>
      </w:r>
    </w:p>
    <w:p>
      <w:pPr>
        <w:widowControl/>
        <w:spacing w:line="500" w:lineRule="exact"/>
        <w:ind w:left="1016" w:leftChars="484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>清理工作完成并经甲方验收合格后，乙方开具正规发票给甲方，甲方自收到发票之日起30个工作日内向乙方支付合同金额的90%款项给乙方，待合同服务期满后1个月内，甲方对项目进行最终验收合格后，凭乙方开具的正规发票付清剩余的10%合同款。若乙方未按时开具发票，甲方有权延迟付款。无质保金、无息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第四条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化粪池清理和转粪池清理服务要求： 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1.甲方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仙葫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校区内的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个化粪池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,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u w:val="none"/>
          <w:lang w:val="en-US" w:eastAsia="zh-CN"/>
        </w:rPr>
        <w:t>个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转粪池内的粪便、垃圾承包给乙方进行清理干净并运出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校区妥善处理。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如乙方处理不当，所造成的责任事故，责任由乙方全部承担，与甲方无关。在清运完成后，甲方派专人对乙方清理结果进行验收，</w:t>
      </w:r>
      <w:r>
        <w:rPr>
          <w:rFonts w:hint="eastAsia" w:cs="宋体" w:asciiTheme="minorEastAsia" w:hAnsiTheme="minorEastAsia" w:eastAsiaTheme="minorEastAsia"/>
          <w:color w:val="auto"/>
          <w:kern w:val="0"/>
          <w:sz w:val="30"/>
          <w:szCs w:val="30"/>
        </w:rPr>
        <w:t>验收标准按甲方采购需求的服务要求，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验收不合格，乙方应当无条件进行整改。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2.自签订合同之日起30天内清理完成。要求吸粪车应完好，输粪管道应完好、畅通，闸阀应严密，无破损、滴漏。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2" w:firstLine="450" w:firstLineChars="150"/>
        <w:jc w:val="left"/>
        <w:textAlignment w:val="auto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3.乙方须确保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明秀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校区内所有化粪池、转粪池污水不外溢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如造成外溢，乙方需在当天负责清理、消毒杀菌完毕，不得影响学校的正常教学秩序，由此产生的损失由乙方承担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4.合同服务期内化粪池、转粪池如发生堵塞情况，乙方须在4小时内到达现场处理疏通、清理，保证不影响甲方正常使用。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第五条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甲方权利义务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1.为乙方提供清理服务相关工作条件（如提供水、电等）。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2.对乙方工作质量、安全进行监督，提出意见并要求乙方改正。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3.如有非乙方原因造成的清理工作无法开展，甲方应协调处理。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第六条 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乙方权利义务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1.尊重甲方管理制度与流程，按照合同要求做好化粪池、转粪池的清理服务工作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对于乙方履行合同不符合约定要求的，甲方有权提出建议，乙方应听取并积极改进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2.承担乙方清理人员的施工安全责任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为劳动者购买社保和配备必要的安全护具、进行必要的安全教育活动，必要时乙方可选择为劳动者购买商业保险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left="360" w:firstLine="150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3.乙方在化粪池、转粪池清运工作过程中如造成甲方的物品损坏，由乙方承担赔偿责任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若乙方给甲方造成不良的社会影响或被起诉的，由此给甲方造成的损失（包括但不限于经济损失、名誉损失、律师费、诉讼费、保全费、鉴定费、公证费、差旅费等）由乙方赔偿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.乙方自备专业环保清污车、工具等设备，对化粪池、转粪池内垃圾清理，并按要求把化粪池内不可降解垃圾、油渣分类分开，一并拉至政府要求集中处理的地点进行处理，并保持地面清洁干净。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5.乙方有接受甲方管理、监督的义务，对于甲方提出合同约定范围的整改事项应听取，并积极履行。</w:t>
      </w:r>
    </w:p>
    <w:p>
      <w:pPr>
        <w:pStyle w:val="12"/>
        <w:widowControl/>
        <w:spacing w:line="500" w:lineRule="exact"/>
        <w:ind w:firstLine="56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6.乙方需按照合同约定的时间、地点、执行标准等履行合同义务，不得随意违约，若双方协商变更时间的除外</w:t>
      </w:r>
    </w:p>
    <w:p>
      <w:pPr>
        <w:widowControl/>
        <w:spacing w:line="500" w:lineRule="exact"/>
        <w:ind w:firstLine="151" w:firstLineChars="5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第七条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 违约责任</w:t>
      </w:r>
    </w:p>
    <w:p>
      <w:pPr>
        <w:widowControl/>
        <w:spacing w:line="500" w:lineRule="exact"/>
        <w:ind w:firstLine="602" w:firstLineChars="201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 xml:space="preserve">1.乙方未尽管理责任导致损坏、损失的，应按责任相应承担费用；从未付10%的应付款中扣除，如不够扣除由乙方另行承担。 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2.任何一方违约解除合同或因违约被解除合同的，违约方应向对方支付合同总额的5%违约金。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3.乙方逾期提供清理服务或未在规定时间内到达甲方现场处理疏通、清理的，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经甲方两次要求履行（含书面、口头、电话、微信、邮件、短信等方式）而拒不履行的，甲方有权从未付的10%款项中按照合同总额的5%的计提违约金，不足部分由乙方补足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，逾期超过约定的日期17个工作日不能提供服务的，甲方有权解除本合同，并要求乙方支付合同总额20%的违约金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  <w:lang w:val="en-US" w:eastAsia="zh-CN"/>
        </w:rPr>
        <w:t>本合同约定的损失和违约责任包括但不限于赔偿经济损失、名誉损失、律师费、诉讼费、保全费、鉴定费、公证费、差旅费等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。</w:t>
      </w:r>
    </w:p>
    <w:p>
      <w:pPr>
        <w:widowControl/>
        <w:spacing w:line="500" w:lineRule="exact"/>
        <w:ind w:firstLine="405" w:firstLineChars="135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0"/>
          <w:szCs w:val="30"/>
        </w:rPr>
        <w:t>4.甲方无故逾期办理服务费用支付手续的，每逾期一日，应按逾期服务费用总额3‰向乙方支付违约金。</w:t>
      </w:r>
    </w:p>
    <w:p>
      <w:pPr>
        <w:pStyle w:val="2"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>第八条 不可抗力事件处理</w:t>
      </w:r>
    </w:p>
    <w:p>
      <w:pPr>
        <w:pStyle w:val="2"/>
        <w:spacing w:line="500" w:lineRule="exact"/>
        <w:ind w:firstLine="510" w:firstLineChars="170"/>
        <w:jc w:val="left"/>
        <w:rPr>
          <w:rFonts w:cs="Times New Roman"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1.在合同有效期限内，任何一方因不可抗力事件导致不能按时履行合同，则合同履行期可延长，其延长期与不可抗力影响期相同。由于不可抗力事件导致合同的根本目的不能实现时，一方可解除合同。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2.不可抗力事件发生后，应立即通知对方，并寄送有关权威机构出具的证明。</w:t>
      </w:r>
    </w:p>
    <w:p>
      <w:pPr>
        <w:pStyle w:val="2"/>
        <w:spacing w:line="500" w:lineRule="exact"/>
        <w:ind w:firstLine="420"/>
        <w:jc w:val="left"/>
        <w:rPr>
          <w:rFonts w:asciiTheme="minorEastAsia" w:hAnsiTheme="minorEastAsia" w:eastAsia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3.不可抗力事件延续120天以上，双方应通过友好协商，确定是否继续履行合同。</w:t>
      </w:r>
    </w:p>
    <w:p>
      <w:pPr>
        <w:widowControl/>
        <w:spacing w:line="500" w:lineRule="exact"/>
        <w:jc w:val="left"/>
        <w:rPr>
          <w:rFonts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0"/>
          <w:szCs w:val="30"/>
        </w:rPr>
        <w:t xml:space="preserve">第九条  合同争议解决 </w:t>
      </w:r>
    </w:p>
    <w:p>
      <w:pPr>
        <w:widowControl/>
        <w:spacing w:line="500" w:lineRule="exact"/>
        <w:ind w:firstLine="600" w:firstLineChars="200"/>
        <w:jc w:val="left"/>
        <w:rPr>
          <w:rFonts w:cs="宋体" w:asciiTheme="minorEastAsia" w:hAnsiTheme="minorEastAsia" w:eastAsiaTheme="minorEastAsia"/>
          <w:color w:val="000000"/>
          <w:kern w:val="0"/>
          <w:sz w:val="30"/>
          <w:szCs w:val="30"/>
        </w:rPr>
      </w:pPr>
      <w:r>
        <w:rPr>
          <w:rFonts w:hint="eastAsia" w:asciiTheme="minorEastAsia" w:hAnsiTheme="minorEastAsia" w:eastAsiaTheme="minorEastAsia"/>
          <w:color w:val="000000"/>
          <w:sz w:val="30"/>
          <w:szCs w:val="30"/>
        </w:rPr>
        <w:t>1.双方在履行本合同中所发生的一切争议，应首先通过友好协商解决。如协商不能解决，可向甲方所在地人民法院提起诉讼。</w:t>
      </w:r>
    </w:p>
    <w:p>
      <w:pPr>
        <w:pStyle w:val="2"/>
        <w:snapToGrid w:val="0"/>
        <w:spacing w:line="500" w:lineRule="exact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第十条 合同生效及其它</w:t>
      </w:r>
    </w:p>
    <w:p>
      <w:pPr>
        <w:pStyle w:val="2"/>
        <w:snapToGrid w:val="0"/>
        <w:spacing w:line="50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1.合同经双方法定代表人或被授权代表签字并加盖单位公章后生效。</w:t>
      </w:r>
    </w:p>
    <w:p>
      <w:pPr>
        <w:pStyle w:val="2"/>
        <w:snapToGrid w:val="0"/>
        <w:spacing w:line="500" w:lineRule="exact"/>
        <w:ind w:left="420" w:leftChars="200" w:firstLine="150" w:firstLineChars="5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2.本合同未尽事宜，遵照《中华人民共和国民法典》有关条文执行。</w:t>
      </w:r>
    </w:p>
    <w:p>
      <w:pPr>
        <w:snapToGrid w:val="0"/>
        <w:spacing w:line="500" w:lineRule="exact"/>
        <w:ind w:firstLine="602" w:firstLineChars="200"/>
        <w:jc w:val="left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第十一条 合同的变更、终止与转让</w:t>
      </w:r>
    </w:p>
    <w:p>
      <w:pPr>
        <w:snapToGrid w:val="0"/>
        <w:spacing w:line="500" w:lineRule="exact"/>
        <w:ind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1.本合同一经签订，甲乙双方不得擅自变更、中止或终止。</w:t>
      </w:r>
    </w:p>
    <w:p>
      <w:pPr>
        <w:snapToGrid w:val="0"/>
        <w:spacing w:line="500" w:lineRule="exact"/>
        <w:ind w:left="-61" w:firstLine="600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2.乙方不得擅自转让其应履行的合同义务。</w:t>
      </w:r>
    </w:p>
    <w:p>
      <w:pPr>
        <w:snapToGrid w:val="0"/>
        <w:spacing w:line="500" w:lineRule="exact"/>
        <w:ind w:firstLine="602" w:firstLineChars="200"/>
        <w:jc w:val="left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第十二条 </w:t>
      </w:r>
      <w:r>
        <w:rPr>
          <w:rFonts w:hint="eastAsia" w:asciiTheme="minorEastAsia" w:hAnsiTheme="minorEastAsia" w:eastAsiaTheme="minorEastAsia"/>
          <w:sz w:val="30"/>
          <w:szCs w:val="30"/>
        </w:rPr>
        <w:t>本合同一式陆份，具有同等法律效力，甲乙双方各叁份。本合同甲乙双方签字盖章后生效。</w:t>
      </w:r>
    </w:p>
    <w:p>
      <w:pPr>
        <w:snapToGrid w:val="0"/>
        <w:spacing w:line="500" w:lineRule="exact"/>
        <w:ind w:firstLine="600" w:firstLineChars="200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napToGrid w:val="0"/>
        <w:spacing w:line="500" w:lineRule="exact"/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（以下无正文）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甲方（章） ：广西中医药大学</w:t>
            </w:r>
          </w:p>
          <w:p>
            <w:pPr>
              <w:snapToGrid w:val="0"/>
              <w:spacing w:line="500" w:lineRule="exact"/>
              <w:ind w:firstLine="1350" w:firstLineChars="450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年   月   日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乙方（章）         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</w:p>
          <w:p>
            <w:pPr>
              <w:snapToGrid w:val="0"/>
              <w:spacing w:line="500" w:lineRule="exact"/>
              <w:jc w:val="righ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单位地址：南宁市青秀区五合大道13号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单位地址：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法定代表人：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委托代理人：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电话：0771-4733924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 xml:space="preserve">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  <w:tc>
          <w:tcPr>
            <w:tcW w:w="4734" w:type="dxa"/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邮政编码：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5875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47154"/>
    <w:multiLevelType w:val="multilevel"/>
    <w:tmpl w:val="65747154"/>
    <w:lvl w:ilvl="0" w:tentative="0">
      <w:start w:val="1"/>
      <w:numFmt w:val="japaneseCounting"/>
      <w:lvlText w:val="第%1条"/>
      <w:lvlJc w:val="left"/>
      <w:pPr>
        <w:ind w:left="1540" w:hanging="9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5" w:hanging="420"/>
      </w:pPr>
    </w:lvl>
    <w:lvl w:ilvl="2" w:tentative="0">
      <w:start w:val="1"/>
      <w:numFmt w:val="lowerRoman"/>
      <w:lvlText w:val="%3."/>
      <w:lvlJc w:val="right"/>
      <w:pPr>
        <w:ind w:left="1825" w:hanging="420"/>
      </w:pPr>
    </w:lvl>
    <w:lvl w:ilvl="3" w:tentative="0">
      <w:start w:val="1"/>
      <w:numFmt w:val="decimal"/>
      <w:lvlText w:val="%4."/>
      <w:lvlJc w:val="left"/>
      <w:pPr>
        <w:ind w:left="2245" w:hanging="420"/>
      </w:pPr>
    </w:lvl>
    <w:lvl w:ilvl="4" w:tentative="0">
      <w:start w:val="1"/>
      <w:numFmt w:val="lowerLetter"/>
      <w:lvlText w:val="%5)"/>
      <w:lvlJc w:val="left"/>
      <w:pPr>
        <w:ind w:left="2665" w:hanging="420"/>
      </w:pPr>
    </w:lvl>
    <w:lvl w:ilvl="5" w:tentative="0">
      <w:start w:val="1"/>
      <w:numFmt w:val="lowerRoman"/>
      <w:lvlText w:val="%6."/>
      <w:lvlJc w:val="right"/>
      <w:pPr>
        <w:ind w:left="3085" w:hanging="420"/>
      </w:pPr>
    </w:lvl>
    <w:lvl w:ilvl="6" w:tentative="0">
      <w:start w:val="1"/>
      <w:numFmt w:val="decimal"/>
      <w:lvlText w:val="%7."/>
      <w:lvlJc w:val="left"/>
      <w:pPr>
        <w:ind w:left="3505" w:hanging="420"/>
      </w:pPr>
    </w:lvl>
    <w:lvl w:ilvl="7" w:tentative="0">
      <w:start w:val="1"/>
      <w:numFmt w:val="lowerLetter"/>
      <w:lvlText w:val="%8)"/>
      <w:lvlJc w:val="left"/>
      <w:pPr>
        <w:ind w:left="3925" w:hanging="420"/>
      </w:pPr>
    </w:lvl>
    <w:lvl w:ilvl="8" w:tentative="0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jg2YjkyNmM2OWE1MTlkZmJiNmFjYTFiMmQ0YzkifQ=="/>
  </w:docVars>
  <w:rsids>
    <w:rsidRoot w:val="00CC01D2"/>
    <w:rsid w:val="000109B6"/>
    <w:rsid w:val="00033AF2"/>
    <w:rsid w:val="000648B5"/>
    <w:rsid w:val="000803F5"/>
    <w:rsid w:val="00080A9C"/>
    <w:rsid w:val="00086553"/>
    <w:rsid w:val="000942A5"/>
    <w:rsid w:val="000A0726"/>
    <w:rsid w:val="000B167F"/>
    <w:rsid w:val="000B4ABC"/>
    <w:rsid w:val="000B4B72"/>
    <w:rsid w:val="000B5AD9"/>
    <w:rsid w:val="000D47F4"/>
    <w:rsid w:val="000F7213"/>
    <w:rsid w:val="001038C3"/>
    <w:rsid w:val="00163A14"/>
    <w:rsid w:val="00172296"/>
    <w:rsid w:val="001876E9"/>
    <w:rsid w:val="001D7986"/>
    <w:rsid w:val="0021543D"/>
    <w:rsid w:val="00225E69"/>
    <w:rsid w:val="00240F39"/>
    <w:rsid w:val="002634F9"/>
    <w:rsid w:val="002649D8"/>
    <w:rsid w:val="002A42CA"/>
    <w:rsid w:val="002B0186"/>
    <w:rsid w:val="002B2D77"/>
    <w:rsid w:val="002B6962"/>
    <w:rsid w:val="002B7279"/>
    <w:rsid w:val="002C74DC"/>
    <w:rsid w:val="002D325E"/>
    <w:rsid w:val="00312A6C"/>
    <w:rsid w:val="003148B5"/>
    <w:rsid w:val="00322D1C"/>
    <w:rsid w:val="00337488"/>
    <w:rsid w:val="00344DF8"/>
    <w:rsid w:val="003474F5"/>
    <w:rsid w:val="003A479C"/>
    <w:rsid w:val="003B1F46"/>
    <w:rsid w:val="003B7533"/>
    <w:rsid w:val="003C6D71"/>
    <w:rsid w:val="003E0F68"/>
    <w:rsid w:val="003E7A97"/>
    <w:rsid w:val="00410196"/>
    <w:rsid w:val="00446194"/>
    <w:rsid w:val="00461DA4"/>
    <w:rsid w:val="00463848"/>
    <w:rsid w:val="00480B07"/>
    <w:rsid w:val="004A53A9"/>
    <w:rsid w:val="004C76A1"/>
    <w:rsid w:val="00537617"/>
    <w:rsid w:val="005416BE"/>
    <w:rsid w:val="00560EBE"/>
    <w:rsid w:val="00571744"/>
    <w:rsid w:val="005840EA"/>
    <w:rsid w:val="0059596A"/>
    <w:rsid w:val="0059789C"/>
    <w:rsid w:val="00597B3A"/>
    <w:rsid w:val="005A6D59"/>
    <w:rsid w:val="005C303F"/>
    <w:rsid w:val="005D7C35"/>
    <w:rsid w:val="005E0123"/>
    <w:rsid w:val="005F301B"/>
    <w:rsid w:val="00613091"/>
    <w:rsid w:val="00613607"/>
    <w:rsid w:val="00613AB6"/>
    <w:rsid w:val="00674D22"/>
    <w:rsid w:val="00696FC7"/>
    <w:rsid w:val="006A00E4"/>
    <w:rsid w:val="006A139E"/>
    <w:rsid w:val="006A2F73"/>
    <w:rsid w:val="006B504F"/>
    <w:rsid w:val="006C5E6D"/>
    <w:rsid w:val="006F6BA1"/>
    <w:rsid w:val="00713FBC"/>
    <w:rsid w:val="007348B0"/>
    <w:rsid w:val="00742ABD"/>
    <w:rsid w:val="00786988"/>
    <w:rsid w:val="007A03CA"/>
    <w:rsid w:val="007B7B7B"/>
    <w:rsid w:val="0081535A"/>
    <w:rsid w:val="00852E35"/>
    <w:rsid w:val="008537CD"/>
    <w:rsid w:val="008639CB"/>
    <w:rsid w:val="008A4638"/>
    <w:rsid w:val="008D39B4"/>
    <w:rsid w:val="00921AAF"/>
    <w:rsid w:val="00942F4D"/>
    <w:rsid w:val="00965DF5"/>
    <w:rsid w:val="0098427B"/>
    <w:rsid w:val="00987B7F"/>
    <w:rsid w:val="00996150"/>
    <w:rsid w:val="009C6361"/>
    <w:rsid w:val="009F16A9"/>
    <w:rsid w:val="009F3D77"/>
    <w:rsid w:val="009F3E29"/>
    <w:rsid w:val="00A000CD"/>
    <w:rsid w:val="00A03A1B"/>
    <w:rsid w:val="00A22282"/>
    <w:rsid w:val="00A3632F"/>
    <w:rsid w:val="00A5042E"/>
    <w:rsid w:val="00A53718"/>
    <w:rsid w:val="00A67BEF"/>
    <w:rsid w:val="00A91ECF"/>
    <w:rsid w:val="00AA4C34"/>
    <w:rsid w:val="00AF0F3E"/>
    <w:rsid w:val="00AF384C"/>
    <w:rsid w:val="00B033D5"/>
    <w:rsid w:val="00B1507B"/>
    <w:rsid w:val="00B2579E"/>
    <w:rsid w:val="00B30E0B"/>
    <w:rsid w:val="00B335DF"/>
    <w:rsid w:val="00B40157"/>
    <w:rsid w:val="00B44E1D"/>
    <w:rsid w:val="00B5271F"/>
    <w:rsid w:val="00B729B7"/>
    <w:rsid w:val="00B810A4"/>
    <w:rsid w:val="00B87875"/>
    <w:rsid w:val="00B9630C"/>
    <w:rsid w:val="00BA4284"/>
    <w:rsid w:val="00BC3AE0"/>
    <w:rsid w:val="00BE0687"/>
    <w:rsid w:val="00BE6138"/>
    <w:rsid w:val="00BF2E4C"/>
    <w:rsid w:val="00C1278B"/>
    <w:rsid w:val="00C77CA7"/>
    <w:rsid w:val="00C77DC5"/>
    <w:rsid w:val="00C93D97"/>
    <w:rsid w:val="00C9576E"/>
    <w:rsid w:val="00CC01D2"/>
    <w:rsid w:val="00CE61E0"/>
    <w:rsid w:val="00CE65D7"/>
    <w:rsid w:val="00D46B2E"/>
    <w:rsid w:val="00D95BBA"/>
    <w:rsid w:val="00DF6067"/>
    <w:rsid w:val="00E015AD"/>
    <w:rsid w:val="00E01F5A"/>
    <w:rsid w:val="00E26ED0"/>
    <w:rsid w:val="00E46B78"/>
    <w:rsid w:val="00E513F0"/>
    <w:rsid w:val="00E55978"/>
    <w:rsid w:val="00E77FDA"/>
    <w:rsid w:val="00E92685"/>
    <w:rsid w:val="00EB4FAB"/>
    <w:rsid w:val="00EC46F6"/>
    <w:rsid w:val="00ED5662"/>
    <w:rsid w:val="00ED570B"/>
    <w:rsid w:val="00EE6482"/>
    <w:rsid w:val="00EF14EB"/>
    <w:rsid w:val="00EF172C"/>
    <w:rsid w:val="00F25A58"/>
    <w:rsid w:val="00F4639A"/>
    <w:rsid w:val="00F578B9"/>
    <w:rsid w:val="00F94F13"/>
    <w:rsid w:val="00FA4F19"/>
    <w:rsid w:val="00FD1E9C"/>
    <w:rsid w:val="00FD6F75"/>
    <w:rsid w:val="00FE23AA"/>
    <w:rsid w:val="00FF664C"/>
    <w:rsid w:val="0232196D"/>
    <w:rsid w:val="05A13C96"/>
    <w:rsid w:val="0DC96426"/>
    <w:rsid w:val="13E372B0"/>
    <w:rsid w:val="16E80A3A"/>
    <w:rsid w:val="1EAE1E7A"/>
    <w:rsid w:val="41217007"/>
    <w:rsid w:val="4C046E70"/>
    <w:rsid w:val="549D511E"/>
    <w:rsid w:val="5D232794"/>
    <w:rsid w:val="5E2A37FE"/>
    <w:rsid w:val="6BB30958"/>
    <w:rsid w:val="6BFA214F"/>
    <w:rsid w:val="77EF7690"/>
    <w:rsid w:val="7A17227D"/>
    <w:rsid w:val="7E9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320</Words>
  <Characters>1827</Characters>
  <Lines>15</Lines>
  <Paragraphs>4</Paragraphs>
  <TotalTime>3</TotalTime>
  <ScaleCrop>false</ScaleCrop>
  <LinksUpToDate>false</LinksUpToDate>
  <CharactersWithSpaces>2143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2022-03-29T00:46:00Z</dcterms:created>
  <dc:creator>ZC01</dc:creator>
  <cp:lastModifiedBy>盛</cp:lastModifiedBy>
  <cp:lastPrinted>2023-03-24T02:35:00Z</cp:lastPrinted>
  <dcterms:modified xsi:type="dcterms:W3CDTF">2024-03-20T03:45:43Z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C4F3C3007EFF4351B981F0A96A68D2BE_13</vt:lpwstr>
  </property>
</Properties>
</file>